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4D7" w:rsidRDefault="00E114D7">
      <w:pPr>
        <w:jc w:val="center"/>
      </w:pPr>
      <w:bookmarkStart w:id="0" w:name="_GoBack"/>
      <w:bookmarkEnd w:id="0"/>
    </w:p>
    <w:p w:rsidR="00E114D7" w:rsidRDefault="008E27F9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ru-RU"/>
        </w:rPr>
        <w:t>УГОВОР</w:t>
      </w:r>
    </w:p>
    <w:p w:rsidR="00E114D7" w:rsidRDefault="008E27F9">
      <w:pPr>
        <w:spacing w:before="120" w:after="24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ru-RU"/>
        </w:rPr>
        <w:t>о поверљивости</w:t>
      </w:r>
    </w:p>
    <w:p w:rsidR="00E114D7" w:rsidRDefault="00E114D7">
      <w:pPr>
        <w:spacing w:before="120" w:after="12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Latn-RS" w:eastAsia="ru-RU"/>
        </w:rPr>
      </w:pPr>
    </w:p>
    <w:p w:rsidR="00E114D7" w:rsidRDefault="008E27F9">
      <w:pPr>
        <w:spacing w:before="120"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Закључен</w:t>
      </w:r>
      <w:r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између: </w:t>
      </w:r>
    </w:p>
    <w:p w:rsidR="00E114D7" w:rsidRDefault="008E27F9">
      <w:pPr>
        <w:spacing w:before="120" w:after="120" w:line="240" w:lineRule="auto"/>
        <w:jc w:val="both"/>
        <w:rPr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1.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НТЦ НИС - Нафтагас д.о.о. Нови Сад, Народног фронта 12 Нови Сад, Република Србија, матични број: 20802421, ПИБ: 107438656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ru-RU"/>
        </w:rPr>
        <w:t xml:space="preserve">(у даљем тексту НТЦ НИС - Нафтагас), </w:t>
      </w:r>
      <w:r>
        <w:rPr>
          <w:rFonts w:ascii="Arial" w:hAnsi="Arial" w:cs="Arial"/>
          <w:bCs/>
          <w:sz w:val="20"/>
          <w:szCs w:val="20"/>
          <w:lang w:val="sr-Cyrl-RS" w:eastAsia="ru-RU"/>
        </w:rPr>
        <w:t xml:space="preserve">кога заступа </w:t>
      </w:r>
      <w:permStart w:id="836057919" w:edGrp="everyone"/>
      <w:r>
        <w:rPr>
          <w:lang w:val="sr-Cyrl-RS"/>
        </w:rPr>
        <w:t>${</w:t>
      </w:r>
      <w:proofErr w:type="spellStart"/>
      <w:r>
        <w:rPr>
          <w:lang w:val="sr-Cyrl-RS"/>
        </w:rPr>
        <w:t>zastupnik_nis_sve</w:t>
      </w:r>
      <w:proofErr w:type="spellEnd"/>
      <w:r>
        <w:rPr>
          <w:lang w:val="sr-Cyrl-RS"/>
        </w:rPr>
        <w:t>}</w:t>
      </w:r>
      <w:permEnd w:id="836057919"/>
    </w:p>
    <w:p w:rsidR="00E114D7" w:rsidRDefault="008E27F9">
      <w:pPr>
        <w:spacing w:before="120"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и</w:t>
      </w:r>
    </w:p>
    <w:p w:rsidR="00E114D7" w:rsidRDefault="00E114D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 xml:space="preserve">2. </w:t>
      </w:r>
      <w:permStart w:id="1115187308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komitent_naziv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 </w:t>
      </w:r>
      <w:permEnd w:id="1115187308"/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са седиштем</w:t>
      </w:r>
      <w:r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у </w:t>
      </w:r>
      <w:permStart w:id="960702093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komitent_sediste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permEnd w:id="960702093"/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матични број: </w:t>
      </w:r>
      <w:permStart w:id="1861512515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,</w:t>
      </w:r>
      <w:permEnd w:id="1861512515"/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ПИБ: </w:t>
      </w:r>
      <w:permStart w:id="1697010275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permEnd w:id="1697010275"/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 (у даљем тексту: Комитент), кога заступа </w:t>
      </w:r>
      <w:permStart w:id="1325608003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>.</w:t>
      </w:r>
      <w:permEnd w:id="1325608003"/>
    </w:p>
    <w:p w:rsidR="00E114D7" w:rsidRDefault="00E114D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after="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Latn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у даљем тексту са заједничким називом: „Стране“, појединачно: „Страна“, при чему  с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вака страна може бити и Давалац и Прималац Података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у смислу овог Уговора:</w:t>
      </w:r>
    </w:p>
    <w:p w:rsidR="00E114D7" w:rsidRDefault="00E114D7">
      <w:pPr>
        <w:spacing w:before="8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</w:p>
    <w:p w:rsidR="00E114D7" w:rsidRDefault="008E27F9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</w:t>
      </w:r>
    </w:p>
    <w:p w:rsidR="00E114D7" w:rsidRDefault="00E114D7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before="100" w:after="8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Latn-RS" w:eastAsia="ru-RU"/>
        </w:rPr>
      </w:pPr>
      <w:r>
        <w:rPr>
          <w:rFonts w:ascii="Arial" w:hAnsi="Arial"/>
          <w:color w:val="000000" w:themeColor="text1"/>
          <w:sz w:val="20"/>
          <w:szCs w:val="24"/>
          <w:lang w:val="sr-Cyrl-RS" w:eastAsia="ru-RU"/>
        </w:rPr>
        <w:t xml:space="preserve">Стране су сагласне да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</w:t>
      </w:r>
      <w:r>
        <w:rPr>
          <w:rFonts w:ascii="Arial" w:hAnsi="Arial"/>
          <w:color w:val="000000" w:themeColor="text1"/>
          <w:sz w:val="20"/>
          <w:szCs w:val="24"/>
          <w:lang w:val="sr-Cyrl-RS" w:eastAsia="ru-RU"/>
        </w:rPr>
        <w:t xml:space="preserve">(у даљем тексту: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Пословне активности), </w:t>
      </w:r>
      <w:r>
        <w:rPr>
          <w:rFonts w:ascii="Arial" w:hAnsi="Arial"/>
          <w:color w:val="000000" w:themeColor="text1"/>
          <w:sz w:val="20"/>
          <w:szCs w:val="24"/>
          <w:lang w:val="sr-Cyrl-R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омогуће приступ и  размену Података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, те да штите њихову поверљивост на начин и под условима утврђеним овим Уговором и прописима Републике Србије.  </w:t>
      </w:r>
    </w:p>
    <w:p w:rsidR="00E114D7" w:rsidRDefault="00E114D7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</w:p>
    <w:p w:rsidR="00E114D7" w:rsidRDefault="008E27F9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2</w:t>
      </w:r>
    </w:p>
    <w:p w:rsidR="00E114D7" w:rsidRDefault="00E114D7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Термини и изрази који се користе у овом Уговору имају следеће значење: </w:t>
      </w:r>
    </w:p>
    <w:p w:rsidR="00E114D7" w:rsidRDefault="008E27F9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 xml:space="preserve">Поверљивост података –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својство које значи да податак није доступан неовлашћеним лицима.</w:t>
      </w:r>
    </w:p>
    <w:p w:rsidR="00E114D7" w:rsidRDefault="008E27F9">
      <w:pPr>
        <w:spacing w:before="100" w:after="8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Подаци поверљиве природе – </w:t>
      </w:r>
      <w:r>
        <w:rPr>
          <w:rFonts w:ascii="Arial" w:hAnsi="Arial" w:cs="Arial"/>
          <w:sz w:val="20"/>
          <w:szCs w:val="20"/>
          <w:lang w:val="sr-Cyrl-RS"/>
        </w:rPr>
        <w:t>Пословна тајна и Пословни заштићени подаци.</w:t>
      </w:r>
    </w:p>
    <w:p w:rsidR="00E114D7" w:rsidRDefault="008E27F9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Пословна тајна -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представља податке који испуњавају следеће услове:</w:t>
      </w:r>
    </w:p>
    <w:p w:rsidR="00E114D7" w:rsidRDefault="008E27F9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података,</w:t>
      </w:r>
    </w:p>
    <w:p w:rsidR="00E114D7" w:rsidRDefault="008E27F9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имају комерцијалну вредност ј</w:t>
      </w:r>
      <w:r>
        <w:rPr>
          <w:rFonts w:ascii="Arial" w:hAnsi="Arial" w:cs="Arial"/>
          <w:sz w:val="20"/>
          <w:szCs w:val="20"/>
          <w:lang w:val="sr-Cyrl-RS"/>
        </w:rPr>
        <w:t>ер представљају пословну тајну,</w:t>
      </w:r>
    </w:p>
    <w:p w:rsidR="00E114D7" w:rsidRDefault="008E27F9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лице која их законито контролише (држалац) је у датим околностима предузело разумне мере како би сачувао њихову поверљивост.</w:t>
      </w:r>
    </w:p>
    <w:p w:rsidR="00E114D7" w:rsidRDefault="008E27F9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</w:t>
      </w:r>
    </w:p>
    <w:p w:rsidR="00E114D7" w:rsidRDefault="008E27F9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Пословном тајном, сматрају се и:</w:t>
      </w:r>
    </w:p>
    <w:p w:rsidR="00E114D7" w:rsidRDefault="008E27F9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који се на основу посебног закона, другог прописа или акт</w:t>
      </w:r>
      <w:r>
        <w:rPr>
          <w:rFonts w:ascii="Arial" w:hAnsi="Arial" w:cs="Arial"/>
          <w:sz w:val="20"/>
          <w:szCs w:val="20"/>
          <w:lang w:val="sr-Cyrl-RS"/>
        </w:rPr>
        <w:t>а издатог од стране  надлежног Органа сматрају Пословном тајном (Орган представља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</w:t>
      </w:r>
      <w:r>
        <w:rPr>
          <w:rFonts w:ascii="Arial" w:hAnsi="Arial" w:cs="Arial"/>
          <w:sz w:val="20"/>
          <w:szCs w:val="20"/>
          <w:lang w:val="sr-Cyrl-RS"/>
        </w:rPr>
        <w:t>и управљање питањима која су предмет овог Уговора и/или Пословних активности),</w:t>
      </w:r>
    </w:p>
    <w:p w:rsidR="00E114D7" w:rsidRDefault="008E27F9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креденцијали (корисничко име и лозинка) за приступ ИКТ систему НТЦ НИС-Нафтагас д.о.о. Нови Сад.</w:t>
      </w:r>
    </w:p>
    <w:p w:rsidR="00E114D7" w:rsidRDefault="00E114D7">
      <w:pPr>
        <w:spacing w:before="100" w:after="80" w:line="240" w:lineRule="auto"/>
        <w:ind w:left="36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E114D7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lastRenderedPageBreak/>
        <w:t>Пословни заштићени подаци</w:t>
      </w:r>
      <w:r>
        <w:rPr>
          <w:rFonts w:ascii="Arial" w:hAnsi="Arial" w:cs="Arial"/>
          <w:sz w:val="20"/>
          <w:szCs w:val="20"/>
          <w:lang w:val="sr-Cyrl-RS"/>
        </w:rPr>
        <w:t xml:space="preserve"> –подаци који не представљају Пословну тајну, али из </w:t>
      </w:r>
      <w:r>
        <w:rPr>
          <w:rFonts w:ascii="Arial" w:hAnsi="Arial" w:cs="Arial"/>
          <w:sz w:val="20"/>
          <w:szCs w:val="20"/>
          <w:lang w:val="sr-Cyrl-RS"/>
        </w:rPr>
        <w:t>чије садржине, природе, порекла, сврхе и/или намене произилази да представљају Податке поверљиве природе, чије чување јесте у интересу Даваоца, тј. чије обелодањивање и/или саопштавање од стране лица у чијем су поседу било ком другом лицу, штети или може ш</w:t>
      </w:r>
      <w:r>
        <w:rPr>
          <w:rFonts w:ascii="Arial" w:hAnsi="Arial" w:cs="Arial"/>
          <w:sz w:val="20"/>
          <w:szCs w:val="20"/>
          <w:lang w:val="sr-Cyrl-RS"/>
        </w:rPr>
        <w:t>кодити тј. нанети штету Даваоцу, било непосредно или посредно. У Пословне заштићене податке спадају и они подаци и документи које као такве изричито одреди Давалац.</w:t>
      </w:r>
    </w:p>
    <w:p w:rsidR="00E114D7" w:rsidRDefault="00E114D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 xml:space="preserve">Носачи података 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–  су материјални и електронски медији попут: </w:t>
      </w:r>
      <w:r>
        <w:rPr>
          <w:rFonts w:ascii="Arial" w:hAnsi="Arial" w:cs="Arial"/>
          <w:sz w:val="20"/>
          <w:szCs w:val="20"/>
          <w:lang w:val="sr-Cyrl-RS"/>
        </w:rPr>
        <w:t>преносних дискова, УСБ меди</w:t>
      </w:r>
      <w:r>
        <w:rPr>
          <w:rFonts w:ascii="Arial" w:hAnsi="Arial" w:cs="Arial"/>
          <w:sz w:val="20"/>
          <w:szCs w:val="20"/>
          <w:lang w:val="sr-Cyrl-RS"/>
        </w:rPr>
        <w:t>јума, ЦД/ДВД медијума и други медијуми путем којих могу да се преносе Подаци поверљиве природе.</w:t>
      </w:r>
    </w:p>
    <w:p w:rsidR="00E114D7" w:rsidRDefault="008E27F9">
      <w:pPr>
        <w:widowControl w:val="0"/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Ознаке поверљивости</w:t>
      </w:r>
      <w:r>
        <w:rPr>
          <w:rFonts w:ascii="Arial" w:hAnsi="Arial" w:cs="Arial"/>
          <w:b/>
          <w:color w:val="000000" w:themeColor="text1"/>
          <w:sz w:val="20"/>
          <w:szCs w:val="20"/>
          <w:lang w:val="sr-Latn-R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– реквизити (ознаке и описи), који сведоче о поверљивости података садржаних на носачу података, а који се стављају на сам носач и (или) на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његову пратећу документацију.</w:t>
      </w:r>
    </w:p>
    <w:p w:rsidR="00E114D7" w:rsidRDefault="008E27F9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Давалац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– Страна која на основу правних прописа контролише коришћење Података поверљиве природе , односно страна која Примаоцу открива, односно предаје Податке поверљиве природе. </w:t>
      </w:r>
    </w:p>
    <w:p w:rsidR="00E114D7" w:rsidRDefault="008E27F9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Прималац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– Страна којој Давалац открива Податк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е поверљиве природе , односно Страна која од Даваоца прибавља такву врсту података, те прибављањем истих постаје корисник Података поверљиве природе. </w:t>
      </w:r>
    </w:p>
    <w:p w:rsidR="00E114D7" w:rsidRDefault="008E27F9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Повезано лице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– </w:t>
      </w:r>
      <w:r>
        <w:rPr>
          <w:rFonts w:ascii="Arial" w:hAnsi="Arial" w:cs="Arial"/>
          <w:sz w:val="20"/>
          <w:szCs w:val="20"/>
          <w:lang w:val="sr-Cyrl-RS"/>
        </w:rPr>
        <w:t>Под повезаним лицем сматра се:</w:t>
      </w:r>
    </w:p>
    <w:p w:rsidR="00E114D7" w:rsidRDefault="008E27F9">
      <w:pPr>
        <w:pStyle w:val="Normal2"/>
        <w:spacing w:before="0" w:beforeAutospacing="0" w:after="150" w:afterAutospacing="0"/>
        <w:ind w:left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- правно лице у којем једна од Страна поседује значајно учешће у капиталу или право да такво учешће стекне из конвертибилних обвезница, вараната, опција и слично;</w:t>
      </w:r>
    </w:p>
    <w:p w:rsidR="00E114D7" w:rsidRDefault="008E27F9">
      <w:pPr>
        <w:pStyle w:val="Normal2"/>
        <w:spacing w:before="0" w:beforeAutospacing="0" w:after="150" w:afterAutospacing="0"/>
        <w:ind w:firstLine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- правно лице у којем је једна од Страна контролни члан друштва (контролисано друштво);</w:t>
      </w:r>
    </w:p>
    <w:p w:rsidR="00E114D7" w:rsidRDefault="008E27F9">
      <w:pPr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- пра</w:t>
      </w:r>
      <w:r>
        <w:rPr>
          <w:rFonts w:ascii="Arial" w:hAnsi="Arial" w:cs="Arial"/>
          <w:sz w:val="20"/>
          <w:szCs w:val="20"/>
          <w:lang w:val="sr-Cyrl-RS"/>
        </w:rPr>
        <w:t>вно лице које је заједно са једном од Страна под контролом трећег лица;</w:t>
      </w:r>
    </w:p>
    <w:p w:rsidR="00E114D7" w:rsidRDefault="008E27F9">
      <w:pPr>
        <w:pStyle w:val="Normal2"/>
        <w:spacing w:before="0" w:beforeAutospacing="0" w:after="150" w:afterAutospacing="0"/>
        <w:ind w:left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- лице које у једном од Страна поседује значајно учешће у капиталу, или право да такво учешће стекне из конвертибилних обвезница, вараната, опција и слично;</w:t>
      </w:r>
    </w:p>
    <w:p w:rsidR="00E114D7" w:rsidRDefault="008E27F9">
      <w:pPr>
        <w:pStyle w:val="Normal2"/>
        <w:spacing w:before="0" w:beforeAutospacing="0" w:after="150" w:afterAutospacing="0"/>
        <w:ind w:firstLine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- лице које је контролни чл</w:t>
      </w:r>
      <w:r>
        <w:rPr>
          <w:rFonts w:ascii="Arial" w:eastAsia="Calibri" w:hAnsi="Arial" w:cs="Arial"/>
          <w:sz w:val="20"/>
          <w:szCs w:val="20"/>
          <w:lang w:val="sr-Cyrl-RS" w:eastAsia="ru-RU"/>
        </w:rPr>
        <w:t>ан једне од Страна;</w:t>
      </w:r>
    </w:p>
    <w:p w:rsidR="00E114D7" w:rsidRDefault="008E27F9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- лице које је директор, односно члан органа управљања или надзора једне од Страна.</w:t>
      </w:r>
    </w:p>
    <w:p w:rsidR="00E114D7" w:rsidRDefault="00E114D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Овлашћена лица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– под овлашћеним лицима сматрају се следећа лица:</w:t>
      </w:r>
    </w:p>
    <w:p w:rsidR="00E114D7" w:rsidRDefault="008E27F9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- запослени, радно ангажована лица, службеници и директори Страна;</w:t>
      </w:r>
    </w:p>
    <w:p w:rsidR="00E114D7" w:rsidRDefault="008E27F9">
      <w:pPr>
        <w:spacing w:before="100" w:after="8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-  запослени, рад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но ангажована лица, службеници и директори Повезаног лица</w:t>
      </w:r>
      <w:r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  <w:t>;</w:t>
      </w:r>
    </w:p>
    <w:p w:rsidR="00E114D7" w:rsidRDefault="008E27F9">
      <w:pPr>
        <w:spacing w:before="100" w:after="80" w:line="240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- консултанти, адвокати, ревизори или посредник које је ангажовала једна од Страна и/или Повезано лице;</w:t>
      </w:r>
    </w:p>
    <w:p w:rsidR="00E114D7" w:rsidRDefault="008E27F9">
      <w:pPr>
        <w:spacing w:before="100" w:after="80" w:line="240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- овлашћена лица банака или других финансијских институција.</w:t>
      </w:r>
    </w:p>
    <w:p w:rsidR="00E114D7" w:rsidRDefault="008E27F9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Податак о личности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- сваки подат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ак који се односи на физичко лице чији је идентитет одређен или одредив, непосредно или посредно, посебно на основу ознаке идентитета, као што је име и идентификациони број, податак о локацији, идентификатор у електронским комуникационим мрежама или једно,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односно више обележја његовог физичког, физиолошког, генетског, менталног, економског, културног и друштвеног идентитета.</w:t>
      </w:r>
    </w:p>
    <w:p w:rsidR="00E114D7" w:rsidRDefault="00E114D7">
      <w:pPr>
        <w:spacing w:after="0" w:line="240" w:lineRule="auto"/>
        <w:jc w:val="both"/>
        <w:rPr>
          <w:rFonts w:ascii="Arial" w:hAnsi="Arial"/>
          <w:b/>
          <w:color w:val="000000" w:themeColor="text1"/>
          <w:sz w:val="20"/>
          <w:szCs w:val="24"/>
          <w:lang w:val="sr-Cyrl-RS" w:eastAsia="ru-RU"/>
        </w:rPr>
      </w:pPr>
    </w:p>
    <w:p w:rsidR="00E114D7" w:rsidRDefault="008E27F9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3</w:t>
      </w:r>
    </w:p>
    <w:p w:rsidR="00E114D7" w:rsidRDefault="00E114D7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tabs>
          <w:tab w:val="left" w:pos="360"/>
        </w:tabs>
        <w:spacing w:after="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Latn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Прималац преузима на себе обавезу да штити Податке поверљиве природе  Даваоца у истој мери као и сопствене, уз предузимање разумних мера за очување њихове поверљивости.</w:t>
      </w:r>
    </w:p>
    <w:p w:rsidR="00E114D7" w:rsidRDefault="008E27F9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4</w:t>
      </w:r>
    </w:p>
    <w:p w:rsidR="00E114D7" w:rsidRDefault="00E114D7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keepNext/>
        <w:spacing w:after="12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се обавезује да Податке поверљиве природе Даваоца не открива трећим ли</w:t>
      </w:r>
      <w:r>
        <w:rPr>
          <w:rFonts w:ascii="Arial" w:hAnsi="Arial" w:cs="Arial"/>
          <w:sz w:val="20"/>
          <w:szCs w:val="20"/>
          <w:lang w:val="sr-Cyrl-RS"/>
        </w:rPr>
        <w:t xml:space="preserve">цима, на било који начин, било усмено или на Носачу података, без претходне писане сагласности Даваоца. </w:t>
      </w:r>
    </w:p>
    <w:p w:rsidR="00E114D7" w:rsidRDefault="00E114D7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lastRenderedPageBreak/>
        <w:t>Обавеза прибављања претходне писане сагласности, ближе описана првим ставом овог члана не постоји у следећим случајевима:</w:t>
      </w:r>
    </w:p>
    <w:p w:rsidR="00E114D7" w:rsidRDefault="008E27F9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а)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када се од Примаоца захте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ва потпуно или делимично достављање </w:t>
      </w:r>
      <w:r>
        <w:rPr>
          <w:rFonts w:ascii="Arial" w:hAnsi="Arial" w:cs="Arial"/>
          <w:sz w:val="20"/>
          <w:szCs w:val="20"/>
          <w:lang w:val="sr-Cyrl-RS"/>
        </w:rPr>
        <w:t>Података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надлежним органима власти или када је достављање </w:t>
      </w:r>
      <w:r>
        <w:rPr>
          <w:rFonts w:ascii="Arial" w:hAnsi="Arial" w:cs="Arial"/>
          <w:sz w:val="20"/>
          <w:szCs w:val="20"/>
          <w:lang w:val="sr-Cyrl-RS"/>
        </w:rPr>
        <w:t>Података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надлежним органима власти неопходно ради испуњења правних обавеза Примаоца, у складу с важећим законодавством, судско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м одлуком или актом државног органа, уз услов да се достављају само захтевани делови </w:t>
      </w:r>
      <w:r>
        <w:rPr>
          <w:rFonts w:ascii="Arial" w:hAnsi="Arial" w:cs="Arial"/>
          <w:sz w:val="20"/>
          <w:szCs w:val="20"/>
          <w:lang w:val="sr-Cyrl-RS"/>
        </w:rPr>
        <w:t>Података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и/или појединачно захтевани </w:t>
      </w:r>
      <w:r>
        <w:rPr>
          <w:rFonts w:ascii="Arial" w:hAnsi="Arial" w:cs="Arial"/>
          <w:sz w:val="20"/>
          <w:szCs w:val="20"/>
          <w:lang w:val="sr-Cyrl-RS"/>
        </w:rPr>
        <w:t>Подаци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, као и уз обавезу Примаоца да о томе обавести Даваоца писаним путем на одговарајући начин,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осим у случају да постоји изричит писани налог државног органа да се о обавези достављања не обавести друга уговорна страна;</w:t>
      </w:r>
    </w:p>
    <w:p w:rsidR="00E114D7" w:rsidRDefault="008E27F9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б)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 xml:space="preserve">кад Прималац  доставља </w:t>
      </w:r>
      <w:r>
        <w:rPr>
          <w:rFonts w:ascii="Arial" w:hAnsi="Arial" w:cs="Arial"/>
          <w:sz w:val="20"/>
          <w:szCs w:val="20"/>
          <w:lang w:val="sr-Cyrl-RS"/>
        </w:rPr>
        <w:t>Податке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Даваоца овлашћеним лицима, ближе дефинисаним чланом 2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овог Уговора, у оној мери у којој је то неопходно ради обављања њихових послова и задатака,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</w:t>
      </w:r>
      <w:r>
        <w:rPr>
          <w:rFonts w:ascii="Arial" w:hAnsi="Arial" w:cs="Arial"/>
          <w:sz w:val="20"/>
          <w:szCs w:val="20"/>
          <w:lang w:val="sr-Cyrl-RS"/>
        </w:rPr>
        <w:t xml:space="preserve"> или да су на други начин регулисали oбавезу заштите поверљивости</w:t>
      </w:r>
      <w:r>
        <w:rPr>
          <w:rFonts w:ascii="Arial" w:hAnsi="Arial" w:cs="Arial"/>
          <w:sz w:val="20"/>
          <w:szCs w:val="20"/>
          <w:lang w:val="sr-Latn-RS"/>
        </w:rPr>
        <w:t xml:space="preserve"> података</w:t>
      </w:r>
      <w:r>
        <w:rPr>
          <w:rFonts w:ascii="Arial" w:hAnsi="Arial" w:cs="Arial"/>
          <w:sz w:val="20"/>
          <w:szCs w:val="20"/>
          <w:lang w:val="sr-Cyrl-RS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односно да та лица имају професионалну обавезу,</w:t>
      </w:r>
      <w:r>
        <w:rPr>
          <w:rFonts w:ascii="Arial" w:hAnsi="Arial" w:cs="Arial"/>
          <w:sz w:val="20"/>
          <w:szCs w:val="20"/>
          <w:lang w:val="sr-Cyrl-RS"/>
        </w:rPr>
        <w:t>тј. одговарајућим прописом дефинисану обавезу чувања поверљивости података. И у датом случају, Прималац остаје одговоран за поштовањ</w:t>
      </w:r>
      <w:r>
        <w:rPr>
          <w:rFonts w:ascii="Arial" w:hAnsi="Arial" w:cs="Arial"/>
          <w:sz w:val="20"/>
          <w:szCs w:val="20"/>
          <w:lang w:val="sr-Cyrl-RS"/>
        </w:rPr>
        <w:t xml:space="preserve">е одредаба овог Уговора о поверљивости;  </w:t>
      </w:r>
    </w:p>
    <w:p w:rsidR="00E114D7" w:rsidRDefault="008E27F9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/>
          <w:color w:val="000000" w:themeColor="text1"/>
          <w:sz w:val="20"/>
          <w:szCs w:val="24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в)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 xml:space="preserve">кад Прималац доставља </w:t>
      </w:r>
      <w:r>
        <w:rPr>
          <w:rFonts w:ascii="Arial" w:hAnsi="Arial" w:cs="Arial"/>
          <w:sz w:val="20"/>
          <w:szCs w:val="20"/>
          <w:lang w:val="sr-Cyrl-RS"/>
        </w:rPr>
        <w:t>Податке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Даваоца правним лицима која се сматрају његовим Повезаним лицима, ближе дефинисаним чланом 2 овог Уговора, са тим да Прималац преузима пуну одговорност за поступањ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е наведених правних лица са добијеним податком у складу са обавезама Примаоца из овог Уговора о поверљивости.</w:t>
      </w:r>
    </w:p>
    <w:p w:rsidR="00E114D7" w:rsidRDefault="00E114D7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tabs>
          <w:tab w:val="left" w:pos="360"/>
        </w:tabs>
        <w:spacing w:before="120" w:after="120" w:line="240" w:lineRule="auto"/>
        <w:ind w:right="69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Прималац нема никакве обавезе у погледу </w:t>
      </w:r>
      <w:r>
        <w:rPr>
          <w:rFonts w:ascii="Arial" w:hAnsi="Arial" w:cs="Arial"/>
          <w:sz w:val="20"/>
          <w:szCs w:val="20"/>
          <w:lang w:val="sr-Cyrl-RS"/>
        </w:rPr>
        <w:t xml:space="preserve">Података поверљиве природе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:  </w:t>
      </w:r>
    </w:p>
    <w:p w:rsidR="00E114D7" w:rsidRDefault="008E27F9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а)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који су у тренутку њиховог откривања од стране Даваоца већ познати Прим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аоцу; или</w:t>
      </w:r>
    </w:p>
    <w:p w:rsidR="00E114D7" w:rsidRDefault="008E27F9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б)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који 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Уговору; или</w:t>
      </w:r>
    </w:p>
    <w:p w:rsidR="00E114D7" w:rsidRDefault="008E27F9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в)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за које Прималац може да докаже да су му били познати пре потписивања овог Уговора, из извора који не припада Даваоцу; или</w:t>
      </w:r>
    </w:p>
    <w:p w:rsidR="00E114D7" w:rsidRDefault="008E27F9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г)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које Прималац прибави на законит начин од трећих лица, која их нису добила уз обавезу чувања поверљивости, или</w:t>
      </w:r>
    </w:p>
    <w:p w:rsidR="00E114D7" w:rsidRDefault="008E27F9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д)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које Прималац не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зависно развије без позивања на </w:t>
      </w:r>
      <w:r>
        <w:rPr>
          <w:rFonts w:ascii="Arial" w:hAnsi="Arial" w:cs="Arial"/>
          <w:sz w:val="20"/>
          <w:szCs w:val="20"/>
          <w:lang w:val="sr-Cyrl-RS"/>
        </w:rPr>
        <w:t>Податке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обелодањене у складу са овим Уговором, или</w:t>
      </w:r>
    </w:p>
    <w:p w:rsidR="00E114D7" w:rsidRDefault="008E27F9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ђ)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 xml:space="preserve">који су одобрени за обелодањивање на основу претходног писаног овлашћења Даваоца.    </w:t>
      </w:r>
    </w:p>
    <w:p w:rsidR="00E114D7" w:rsidRDefault="008E27F9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  </w:t>
      </w:r>
    </w:p>
    <w:p w:rsidR="00E114D7" w:rsidRDefault="008E27F9">
      <w:pPr>
        <w:keepNext/>
        <w:tabs>
          <w:tab w:val="left" w:pos="360"/>
        </w:tabs>
        <w:spacing w:before="100" w:after="80" w:line="240" w:lineRule="auto"/>
        <w:ind w:firstLine="533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5</w:t>
      </w:r>
    </w:p>
    <w:p w:rsidR="00E114D7" w:rsidRDefault="00E114D7">
      <w:pPr>
        <w:keepNext/>
        <w:tabs>
          <w:tab w:val="left" w:pos="360"/>
        </w:tabs>
        <w:spacing w:before="100" w:after="80" w:line="240" w:lineRule="auto"/>
        <w:ind w:firstLine="533"/>
        <w:jc w:val="center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Стране се обавезују да ће </w:t>
      </w:r>
      <w:r>
        <w:rPr>
          <w:rFonts w:ascii="Arial" w:hAnsi="Arial" w:cs="Arial"/>
          <w:sz w:val="20"/>
          <w:szCs w:val="20"/>
          <w:lang w:val="sr-Cyrl-RS"/>
        </w:rPr>
        <w:t>Податке поверљиве природе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, када се они размењују преко незаштићених веза (ИНТЕРНЕТ и слично), размењивати само уз примену узајамно прихватљивих метода криптовања, комбинованих са одговарајућим поступцима, који заједно обезбеђују очување поверљивости података.</w:t>
      </w:r>
    </w:p>
    <w:p w:rsidR="00E114D7" w:rsidRDefault="008E27F9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Обавеза ближе описана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ставом 1 овог члана односи се </w:t>
      </w:r>
      <w:r>
        <w:rPr>
          <w:rFonts w:ascii="Arial" w:hAnsi="Arial" w:cs="Arial"/>
          <w:sz w:val="20"/>
          <w:szCs w:val="20"/>
          <w:lang w:val="sr-Cyrl-RS"/>
        </w:rPr>
        <w:t>и на откривање и размену таквих података преко незаштићених веза између Страна и Повезаних лица, овлашћених лица, као и свих других лица која у складу са овим Уговором користе Податке поверљиве природе.</w:t>
      </w:r>
    </w:p>
    <w:p w:rsidR="00E114D7" w:rsidRDefault="00E114D7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tabs>
          <w:tab w:val="left" w:pos="360"/>
        </w:tabs>
        <w:spacing w:before="100" w:after="80" w:line="240" w:lineRule="auto"/>
        <w:ind w:firstLine="539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6</w:t>
      </w:r>
    </w:p>
    <w:p w:rsidR="00E114D7" w:rsidRDefault="00E114D7">
      <w:pPr>
        <w:tabs>
          <w:tab w:val="left" w:pos="360"/>
        </w:tabs>
        <w:spacing w:before="100" w:after="80" w:line="240" w:lineRule="auto"/>
        <w:ind w:firstLine="539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Свака од Стра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на је обавезна да одреди:</w:t>
      </w:r>
    </w:p>
    <w:p w:rsidR="00E114D7" w:rsidRDefault="008E27F9">
      <w:pPr>
        <w:numPr>
          <w:ilvl w:val="0"/>
          <w:numId w:val="2"/>
        </w:numPr>
        <w:tabs>
          <w:tab w:val="left" w:pos="360"/>
        </w:tabs>
        <w:spacing w:before="100" w:after="8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 xml:space="preserve">Лица овлашћена за размену Података поверљиве природе именом и презименом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(у даљем тексту: Задужено лице),</w:t>
      </w:r>
    </w:p>
    <w:p w:rsidR="00E114D7" w:rsidRDefault="008E27F9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поштанску адресу за размену Података поверљиве природе на Носачима података, кад се Подаци размењују посредством поште,</w:t>
      </w:r>
    </w:p>
    <w:p w:rsidR="00E114D7" w:rsidRDefault="008E27F9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адресу електронске поште за размену Података поверљиве природе који се налазе у електронском облику, у ситуацији када се такви подаци размењују посредством Интернета-а,</w:t>
      </w:r>
    </w:p>
    <w:p w:rsidR="00E114D7" w:rsidRDefault="008E27F9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односно да достави податке о сервису за размену електронских докумената прихватљивог уг</w:t>
      </w:r>
      <w:r>
        <w:rPr>
          <w:rFonts w:ascii="Arial" w:hAnsi="Arial" w:cs="Arial"/>
          <w:sz w:val="20"/>
          <w:szCs w:val="20"/>
          <w:lang w:val="sr-Cyrl-RS"/>
        </w:rPr>
        <w:t>оворним странама (уколико ће се откривање, односно размена вршити путем сервиса),</w:t>
      </w: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као и да о томе обавести другу Страну, писаним документом који је потписан од стране одговорног лица Стране. </w:t>
      </w: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Размена Података поверљиве природе не може почети пре испуњења о</w:t>
      </w:r>
      <w:r>
        <w:rPr>
          <w:rFonts w:ascii="Arial" w:hAnsi="Arial" w:cs="Arial"/>
          <w:sz w:val="20"/>
          <w:szCs w:val="20"/>
          <w:lang w:val="sr-Cyrl-RS"/>
        </w:rPr>
        <w:t>бавеза из претходног става.</w:t>
      </w: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Носаче података који носе ознаку поверљивости Стране предају једна другој, уз Записник о примопредаји који потписују Задужена лица Страна. </w:t>
      </w: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поверљиве природе који се на Носачима података налазе у електронском облику доста</w:t>
      </w:r>
      <w:r>
        <w:rPr>
          <w:rFonts w:ascii="Arial" w:hAnsi="Arial" w:cs="Arial"/>
          <w:sz w:val="20"/>
          <w:szCs w:val="20"/>
          <w:lang w:val="sr-Cyrl-RS"/>
        </w:rPr>
        <w:t>вљају се у криптованом формату, уз потписивање Записника о примопредаји од стране Задужених лица Страна.</w:t>
      </w:r>
    </w:p>
    <w:p w:rsidR="00E114D7" w:rsidRDefault="008E27F9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Сва обавештења, захтеви и друга преписка у току важења овог Уговора, врши се у писаној форми, и то: препорученом поштом са повратницом или директном до</w:t>
      </w:r>
      <w:r>
        <w:rPr>
          <w:rFonts w:ascii="Arial" w:hAnsi="Arial" w:cs="Arial"/>
          <w:sz w:val="20"/>
          <w:szCs w:val="20"/>
          <w:lang w:val="sr-Cyrl-RS"/>
        </w:rPr>
        <w:t>ставом на адресу Стране или путем електронске поште на контакте који су утврђени у складу са ставом 1 овог члана.</w:t>
      </w:r>
    </w:p>
    <w:p w:rsidR="00E114D7" w:rsidRDefault="00E114D7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7</w:t>
      </w:r>
    </w:p>
    <w:p w:rsidR="00E114D7" w:rsidRDefault="00E114D7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bookmarkStart w:id="1" w:name="_Hlk186097981"/>
      <w:r>
        <w:rPr>
          <w:rFonts w:ascii="Arial" w:hAnsi="Arial" w:cs="Arial"/>
          <w:sz w:val="20"/>
          <w:szCs w:val="20"/>
          <w:lang w:val="sr-Cyrl-RS"/>
        </w:rPr>
        <w:t>Уговорне стране сагласно констатују да ће приликом откривања/размене Података поверљиве природе означавати такве Податке на начин бли</w:t>
      </w:r>
      <w:r>
        <w:rPr>
          <w:rFonts w:ascii="Arial" w:hAnsi="Arial" w:cs="Arial"/>
          <w:sz w:val="20"/>
          <w:szCs w:val="20"/>
          <w:lang w:val="sr-Cyrl-RS"/>
        </w:rPr>
        <w:t>же уређен овим чланом Уговора.</w:t>
      </w:r>
      <w:bookmarkEnd w:id="1"/>
    </w:p>
    <w:p w:rsidR="00E114D7" w:rsidRDefault="00E114D7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E114D7" w:rsidRDefault="008E27F9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случају кад је НТЦ НИС-Нафтагас Давалац који доставља Податке поверљиве природе путем електронске поште или било којим другим електронским сервисима, у заглавље документа у електронском облику (датотеке), односно на почета</w:t>
      </w:r>
      <w:r>
        <w:rPr>
          <w:rFonts w:ascii="Arial" w:hAnsi="Arial" w:cs="Arial"/>
          <w:sz w:val="20"/>
          <w:szCs w:val="20"/>
          <w:lang w:val="sr-Cyrl-RS"/>
        </w:rPr>
        <w:t>к тела поруке електронске поште, смешта се једна од следеће 2 (две) напомене:</w:t>
      </w:r>
    </w:p>
    <w:p w:rsidR="00E114D7" w:rsidRDefault="00E114D7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E114D7" w:rsidRDefault="008E27F9">
      <w:pPr>
        <w:spacing w:before="20" w:after="48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  „Пословна тајна/Business Secret“ </w:t>
      </w:r>
    </w:p>
    <w:p w:rsidR="00E114D7" w:rsidRDefault="008E27F9">
      <w:pPr>
        <w:spacing w:before="20" w:after="48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• „Пословни заштићени подаци/Business Protected Data“</w:t>
      </w:r>
    </w:p>
    <w:p w:rsidR="00E114D7" w:rsidRDefault="00E114D7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НТЦ НИС-Нафтагас Давалац Података поверљиве природе путем Носача података, примењују се следеће Ознаке поверљивости: </w:t>
      </w:r>
    </w:p>
    <w:p w:rsidR="00E114D7" w:rsidRDefault="008E27F9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Пословна тајна</w:t>
      </w:r>
    </w:p>
    <w:p w:rsidR="00E114D7" w:rsidRDefault="008E27F9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НТЦ НИС-Нафтагас д.о.о. Нови Сад</w:t>
      </w:r>
    </w:p>
    <w:p w:rsidR="00E114D7" w:rsidRDefault="008E27F9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Народног Фронта 12, 21000 Нови Сад</w:t>
      </w:r>
    </w:p>
    <w:p w:rsidR="00E114D7" w:rsidRDefault="00E114D7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:rsidR="00E114D7" w:rsidRDefault="008E27F9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или</w:t>
      </w:r>
    </w:p>
    <w:p w:rsidR="00E114D7" w:rsidRDefault="00E114D7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:rsidR="00E114D7" w:rsidRDefault="008E27F9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Пословни заштићени подаци</w:t>
      </w:r>
    </w:p>
    <w:p w:rsidR="00E114D7" w:rsidRDefault="008E27F9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НТЦ НИС-Нафтагас д.о.о. Нови Сад</w:t>
      </w:r>
    </w:p>
    <w:p w:rsidR="00E114D7" w:rsidRDefault="008E27F9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Народног фронта бр. 12, 21000 Нови Сад</w:t>
      </w:r>
    </w:p>
    <w:p w:rsidR="00E114D7" w:rsidRDefault="00E114D7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:rsidR="00E114D7" w:rsidRDefault="008E27F9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>У случају кад је Комитент Давалац који доставља Податке поверљиве природе путем електронске поште или било којим другим електронским средствима, у заглавље документа у електронском об</w:t>
      </w:r>
      <w:r>
        <w:rPr>
          <w:rFonts w:ascii="Arial" w:hAnsi="Arial" w:cs="Arial"/>
          <w:sz w:val="20"/>
          <w:szCs w:val="20"/>
          <w:lang w:val="sr-Cyrl-RS"/>
        </w:rPr>
        <w:t>лику (датотеке), односно на почетак тела поруке електронске поште, смешта се напомена:</w:t>
      </w:r>
    </w:p>
    <w:p w:rsidR="00E114D7" w:rsidRDefault="00E114D7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permStart w:id="793935597" w:edGrp="everyone"/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[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Напомена: Потребно је унети ознаку/ознаке поверљивости сауговарача, које ће се користити за означавање Података поверљиве природе приликом размене са НИС-ом. Аутор уговорног документа је у обавези да захтева од сауговарача да определи ознаку/ознаке повер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љивости. </w:t>
      </w:r>
      <w:bookmarkStart w:id="2" w:name="_Hlk186097990"/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Ову Напомену је потребно обрисати након уноса ознаке поверљивости</w:t>
      </w:r>
      <w:bookmarkEnd w:id="2"/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.</w:t>
      </w: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]</w:t>
      </w:r>
      <w:permEnd w:id="793935597"/>
    </w:p>
    <w:p w:rsidR="00E114D7" w:rsidRDefault="00E114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Комитент Података поверљиве природе путем Носача података, примењују следећу Ознаку поверљивости: </w:t>
      </w: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permStart w:id="821237705" w:edGrp="everyone"/>
      <w:r>
        <w:rPr>
          <w:rFonts w:ascii="Arial" w:hAnsi="Arial"/>
          <w:sz w:val="20"/>
          <w:lang w:val="sr-Cyrl-RS"/>
        </w:rPr>
        <w:t>________________________________________________________________________</w:t>
      </w:r>
      <w:r>
        <w:rPr>
          <w:rFonts w:ascii="Arial" w:hAnsi="Arial"/>
          <w:sz w:val="20"/>
          <w:lang w:val="sr-Cyrl-RS"/>
        </w:rPr>
        <w:t>________________________________________________________________________________________________</w:t>
      </w: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</w:pP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[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Напомена: Потребно је унети ознаку/ознаке поверљивости сауговарача, које 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ће се користити за означавање Података поверљиве природе приликом размене са НИС-ом. Аутор уговорног документа је у обавези да захтева од сауговарача да определи ознаку/ознаке поверљивости. Ову Напомену је потребно обрисати након уноса ознаке поверљивости.</w:t>
      </w: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]</w:t>
      </w:r>
      <w:permEnd w:id="821237705"/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/>
          <w:sz w:val="20"/>
          <w:lang w:val="sr-Cyrl-RS"/>
        </w:rPr>
        <w:t>Откривање Података поверљиве природе</w:t>
      </w:r>
      <w:r>
        <w:rPr>
          <w:rFonts w:ascii="Arial" w:hAnsi="Arial" w:cs="Arial"/>
          <w:sz w:val="20"/>
          <w:szCs w:val="20"/>
          <w:lang w:val="sr-Cyrl-RS"/>
        </w:rPr>
        <w:t xml:space="preserve"> усменим путем, врши се уз лично присуство Задужених и/или Овлашћених лица Страна. Страна која открива Податке поверљиве природе дужна је да на јасан и недвосмислен начин укаже на поверљиво својство података, приликом </w:t>
      </w:r>
      <w:r>
        <w:rPr>
          <w:rFonts w:ascii="Arial" w:hAnsi="Arial" w:cs="Arial"/>
          <w:sz w:val="20"/>
          <w:szCs w:val="20"/>
          <w:lang w:val="sr-Cyrl-RS"/>
        </w:rPr>
        <w:t>њиховог усменог откривања, као и да то записнички констатује.</w:t>
      </w:r>
    </w:p>
    <w:p w:rsidR="00E114D7" w:rsidRDefault="00E114D7">
      <w:pPr>
        <w:spacing w:before="100" w:after="80" w:line="288" w:lineRule="auto"/>
        <w:jc w:val="both"/>
        <w:rPr>
          <w:rFonts w:ascii="Arial" w:eastAsia="MS Mincho" w:hAnsi="Arial" w:cs="Arial"/>
          <w:color w:val="000000" w:themeColor="text1"/>
          <w:sz w:val="20"/>
          <w:szCs w:val="20"/>
          <w:lang w:val="sr-Cyrl-RS" w:eastAsia="ja-JP"/>
        </w:rPr>
      </w:pPr>
    </w:p>
    <w:p w:rsidR="00E114D7" w:rsidRDefault="00E114D7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before="100" w:after="80" w:line="240" w:lineRule="auto"/>
        <w:ind w:left="3600" w:firstLine="720"/>
        <w:jc w:val="both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 xml:space="preserve">Члан 8 </w:t>
      </w:r>
    </w:p>
    <w:p w:rsidR="00E114D7" w:rsidRDefault="00E114D7">
      <w:pPr>
        <w:spacing w:before="100" w:after="80" w:line="240" w:lineRule="auto"/>
        <w:ind w:left="3600" w:firstLine="720"/>
        <w:jc w:val="both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Обавезе из овог Уговора односе се и на Податке поверљиве природе којима су Стране имале приступ или су их открили/разменили до тренутка закључења овог Уговора.</w:t>
      </w: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поверљиве природе Даваоца у смислу овог Уговора, а којима је Прималац имао приступ или су му предати/предочени током реализације Пословних активности ближе описаних чланом 1. овог Уговора. </w:t>
      </w: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Сви резултати анали</w:t>
      </w:r>
      <w:r>
        <w:rPr>
          <w:rFonts w:ascii="Arial" w:hAnsi="Arial" w:cs="Arial"/>
          <w:sz w:val="20"/>
          <w:szCs w:val="20"/>
          <w:lang w:val="sr-Cyrl-RS"/>
        </w:rPr>
        <w:t>зе, закључци, препоруке и други документи које је креирао Прималац на основу Података поверљиве природе достављених од стране Даваоца, а у вези са овим Уговором, морају се сматрати Податком поверљиве природе и због тога се Прималац према њима мора понашати</w:t>
      </w:r>
      <w:r>
        <w:rPr>
          <w:rFonts w:ascii="Arial" w:hAnsi="Arial" w:cs="Arial"/>
          <w:sz w:val="20"/>
          <w:szCs w:val="20"/>
          <w:lang w:val="sr-Cyrl-RS"/>
        </w:rPr>
        <w:t xml:space="preserve"> у складу са одредбама овог Уговора и применљивим правним прописима Републике Србије. Исти третман морају имати и резултати анализе, закључци, препоруке и други документи које креира једна Страна за рачун друге Стране, ако су се Стране споразумеле да се на</w:t>
      </w:r>
      <w:r>
        <w:rPr>
          <w:rFonts w:ascii="Arial" w:hAnsi="Arial" w:cs="Arial"/>
          <w:sz w:val="20"/>
          <w:szCs w:val="20"/>
          <w:lang w:val="sr-Cyrl-RS"/>
        </w:rPr>
        <w:t>ведено третира као пословна тајна.</w:t>
      </w: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неће обелоданити или на други начин учинити доступним „know-how“ примљен од друге Стране у складу и на основу овог Уговора, без претходне писане сагласности друге стране.</w:t>
      </w: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случају размене Података о личности, Стране се обавезују да ће обезбедити њихову поверљивост, као и да поступе у складу са применљивим правним прописима који регулишу заштиту података о личности.</w:t>
      </w:r>
    </w:p>
    <w:p w:rsidR="00E114D7" w:rsidRDefault="008E27F9">
      <w:pPr>
        <w:spacing w:before="100" w:after="80" w:line="288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lastRenderedPageBreak/>
        <w:t xml:space="preserve">Члан 9 </w:t>
      </w:r>
    </w:p>
    <w:p w:rsidR="00E114D7" w:rsidRDefault="00E114D7">
      <w:pPr>
        <w:spacing w:before="100" w:after="80" w:line="288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E114D7" w:rsidRDefault="008E27F9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Давалац остаје власник достављених Података повер</w:t>
      </w:r>
      <w:r>
        <w:rPr>
          <w:rFonts w:ascii="Arial" w:hAnsi="Arial" w:cs="Arial"/>
          <w:sz w:val="20"/>
          <w:szCs w:val="20"/>
          <w:lang w:val="sr-Cyrl-RS"/>
        </w:rPr>
        <w:t>љиве природе. Давалац има право да, у било ком моменту, захтева од Примаоца повраћај добијених Носача података који садрже Податке поверљиве природе Даваоца.</w:t>
      </w:r>
    </w:p>
    <w:p w:rsidR="00E114D7" w:rsidRDefault="008E27F9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Најкасније у року од 15 (петнаест) дана од дана пријема таквог захтева, Прималац је дужан да врати</w:t>
      </w:r>
      <w:r>
        <w:rPr>
          <w:rFonts w:ascii="Arial" w:hAnsi="Arial" w:cs="Arial"/>
          <w:sz w:val="20"/>
          <w:szCs w:val="20"/>
          <w:lang w:val="sr-Cyrl-RS"/>
        </w:rPr>
        <w:t xml:space="preserve"> или, у складу са претходним договором са Даваоцем, уништи све примљене Носаче података који садрже Податке поверљиве природе.</w:t>
      </w:r>
    </w:p>
    <w:p w:rsidR="00E114D7" w:rsidRDefault="008E27F9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може задржати једну архивску копију, уз крајње рестриктиван приступ Овлашћених лица, а ради праћења и испуњења обавеза.</w:t>
      </w:r>
    </w:p>
    <w:p w:rsidR="00E114D7" w:rsidRDefault="008E27F9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Примаоца, а само под условом да се до уништења исти не користе.</w:t>
      </w:r>
    </w:p>
    <w:p w:rsidR="00E114D7" w:rsidRDefault="008E27F9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10</w:t>
      </w:r>
    </w:p>
    <w:p w:rsidR="00E114D7" w:rsidRDefault="00E114D7">
      <w:pPr>
        <w:spacing w:before="100" w:after="8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before="100" w:after="80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Уколико у току трајања обавеза и</w:t>
      </w:r>
      <w:r>
        <w:rPr>
          <w:rFonts w:ascii="Arial" w:hAnsi="Arial" w:cs="Arial"/>
          <w:sz w:val="20"/>
          <w:szCs w:val="20"/>
          <w:lang w:val="sr-Cyrl-RS"/>
        </w:rPr>
        <w:t>з овог Уговора, дође до статусних промена код уговорних Страна, права и обавезе прелазе на одговарајућег правног следбеника (следбенике). У случају евентуалне ликвидације Примаоца, Прималац је дужан да до окончања ликвидационог поступка обезбеди повраћај Д</w:t>
      </w:r>
      <w:r>
        <w:rPr>
          <w:rFonts w:ascii="Arial" w:hAnsi="Arial" w:cs="Arial"/>
          <w:sz w:val="20"/>
          <w:szCs w:val="20"/>
          <w:lang w:val="sr-Cyrl-RS"/>
        </w:rPr>
        <w:t>аваоцу свих оригинала или, у складу са претходним писаним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договором са Даваоцем, уништавање свих примерака и облика копија примљених Носача података.</w:t>
      </w:r>
    </w:p>
    <w:p w:rsidR="00E114D7" w:rsidRDefault="00E114D7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11</w:t>
      </w:r>
    </w:p>
    <w:p w:rsidR="00E114D7" w:rsidRDefault="00E114D7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сноси одговорност за сваку и сву штету коју претрпи Давалац услед кршења одредби овог У</w:t>
      </w:r>
      <w:r>
        <w:rPr>
          <w:rFonts w:ascii="Arial" w:hAnsi="Arial" w:cs="Arial"/>
          <w:sz w:val="20"/>
          <w:szCs w:val="20"/>
          <w:lang w:val="sr-Cyrl-RS"/>
        </w:rPr>
        <w:t>говора о поверљивости,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Даваоца.</w:t>
      </w:r>
    </w:p>
    <w:p w:rsidR="00E114D7" w:rsidRDefault="008E27F9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12</w:t>
      </w:r>
    </w:p>
    <w:p w:rsidR="00E114D7" w:rsidRDefault="00E114D7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ће настојати да све евентуалне спорове настале из, у вези са, или услед кршења одредби  овог Уговора, регулишу споразумно. Стране су сагласне да у случају ескалације спора, а пре покретања поступка пред надлежним државним органима, организују заједн</w:t>
      </w:r>
      <w:r>
        <w:rPr>
          <w:rFonts w:ascii="Arial" w:hAnsi="Arial" w:cs="Arial"/>
          <w:sz w:val="20"/>
          <w:szCs w:val="20"/>
          <w:lang w:val="sr-Cyrl-RS"/>
        </w:rPr>
        <w:t xml:space="preserve">ички састанак о свим чињеницама у вези са спором. Уколико се споразум не постигне у року од 15 ( петнаест) дана од дана када је једна Страна обавестила другу Страну о постојању спорног питања, уговара се надлежност суда у Новом Саду. </w:t>
      </w:r>
    </w:p>
    <w:p w:rsidR="00E114D7" w:rsidRDefault="008E27F9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>Члан 13</w:t>
      </w:r>
    </w:p>
    <w:p w:rsidR="00E114D7" w:rsidRDefault="00E114D7">
      <w:pPr>
        <w:keepNext/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E114D7" w:rsidRDefault="008E27F9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Страна.</w:t>
      </w:r>
    </w:p>
    <w:p w:rsidR="00E114D7" w:rsidRDefault="00E114D7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>Члан 14</w:t>
      </w:r>
    </w:p>
    <w:p w:rsidR="00E114D7" w:rsidRDefault="00E114D7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E114D7" w:rsidRDefault="008E27F9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Закључењем овог Уговора престају да важе</w:t>
      </w:r>
      <w:r>
        <w:rPr>
          <w:rFonts w:ascii="Arial" w:hAnsi="Arial" w:cs="Arial"/>
          <w:sz w:val="20"/>
          <w:szCs w:val="20"/>
          <w:lang w:val="sr-Cyrl-RS"/>
        </w:rPr>
        <w:t xml:space="preserve"> сви претходни писани и усмени договори настали током израде овог Уговора о поверљивости, а који се тичу предмета Уговора, ближе дефинисаног чланом 1. </w:t>
      </w:r>
    </w:p>
    <w:p w:rsidR="00E114D7" w:rsidRDefault="008E27F9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>Овај Уговор не обавезује Стране да закључе или да наставе са било којим могућим односом или трансакцијом</w:t>
      </w:r>
      <w:r>
        <w:rPr>
          <w:rFonts w:ascii="Arial" w:hAnsi="Arial" w:cs="Arial"/>
          <w:sz w:val="20"/>
          <w:szCs w:val="20"/>
          <w:lang w:val="sr-Cyrl-RS"/>
        </w:rPr>
        <w:t>.</w:t>
      </w:r>
    </w:p>
    <w:p w:rsidR="00E114D7" w:rsidRDefault="008E27F9">
      <w:pPr>
        <w:spacing w:before="100" w:after="80"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Свака Страна има право да ускрати достављање одређених Података поверљиве природе другој уговорној страни.</w:t>
      </w:r>
    </w:p>
    <w:p w:rsidR="00E114D7" w:rsidRDefault="00E114D7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>Члан 15</w:t>
      </w:r>
    </w:p>
    <w:p w:rsidR="00E114D7" w:rsidRDefault="00E114D7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E114D7" w:rsidRDefault="008E27F9">
      <w:pPr>
        <w:spacing w:before="100" w:after="80" w:line="240" w:lineRule="auto"/>
        <w:jc w:val="both"/>
        <w:rPr>
          <w:rFonts w:ascii="Arial" w:eastAsia="MS Mincho" w:hAnsi="Arial"/>
          <w:b/>
          <w:color w:val="000000" w:themeColor="text1"/>
          <w:sz w:val="20"/>
          <w:szCs w:val="24"/>
          <w:lang w:val="sr-Cyrl-RS" w:eastAsia="ja-JP"/>
        </w:rPr>
      </w:pPr>
      <w:r>
        <w:rPr>
          <w:rFonts w:ascii="Arial" w:eastAsia="MS Mincho" w:hAnsi="Arial" w:cs="Arial"/>
          <w:color w:val="000000" w:themeColor="text1"/>
          <w:sz w:val="20"/>
          <w:szCs w:val="20"/>
          <w:lang w:val="sr-Cyrl-RS" w:eastAsia="ja-JP"/>
        </w:rPr>
        <w:t>На све што није регулисано одредбама овог Уговора, примениће се одредбе позитивноправних прописа Републике Србије  применљивих, с обзиром</w:t>
      </w:r>
      <w:r>
        <w:rPr>
          <w:rFonts w:ascii="Arial" w:eastAsia="MS Mincho" w:hAnsi="Arial" w:cs="Arial"/>
          <w:color w:val="000000" w:themeColor="text1"/>
          <w:sz w:val="20"/>
          <w:szCs w:val="20"/>
          <w:lang w:val="sr-Cyrl-RS" w:eastAsia="ja-JP"/>
        </w:rPr>
        <w:t xml:space="preserve"> на предмет Уговора.</w:t>
      </w:r>
      <w:r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 xml:space="preserve"> </w:t>
      </w:r>
    </w:p>
    <w:p w:rsidR="00E114D7" w:rsidRDefault="00E114D7">
      <w:pPr>
        <w:spacing w:before="100" w:after="80" w:line="240" w:lineRule="auto"/>
        <w:jc w:val="both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E114D7" w:rsidRDefault="008E27F9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>Члан 16</w:t>
      </w:r>
    </w:p>
    <w:p w:rsidR="00E114D7" w:rsidRDefault="00E114D7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E114D7" w:rsidRDefault="008E27F9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 по временском редоследу.</w:t>
      </w:r>
    </w:p>
    <w:p w:rsidR="00E114D7" w:rsidRDefault="008E27F9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Уговор се закључује на одређ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ено време и важи </w:t>
      </w:r>
      <w:permStart w:id="463799653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ugovor_rokvazenja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permEnd w:id="463799653"/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године од дана  закључења. </w:t>
      </w:r>
    </w:p>
    <w:p w:rsidR="00E114D7" w:rsidRDefault="008E27F9">
      <w:pPr>
        <w:spacing w:before="100" w:after="8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Обавеза заштите </w:t>
      </w:r>
      <w:r>
        <w:rPr>
          <w:rFonts w:ascii="Arial" w:hAnsi="Arial" w:cs="Arial"/>
          <w:sz w:val="20"/>
          <w:szCs w:val="20"/>
          <w:lang w:val="sr-Cyrl-RS"/>
        </w:rPr>
        <w:t>откривених/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размењених </w:t>
      </w:r>
      <w:r>
        <w:rPr>
          <w:rFonts w:ascii="Arial" w:hAnsi="Arial" w:cs="Arial"/>
          <w:sz w:val="20"/>
          <w:szCs w:val="20"/>
          <w:lang w:val="sr-Cyrl-RS"/>
        </w:rPr>
        <w:t xml:space="preserve">Података поверљиве природе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остаје на снази 10 (десет) година од момента </w:t>
      </w:r>
      <w:r>
        <w:rPr>
          <w:rFonts w:ascii="Arial" w:hAnsi="Arial" w:cs="Arial"/>
          <w:sz w:val="20"/>
          <w:szCs w:val="20"/>
          <w:lang w:val="sr-Cyrl-RS"/>
        </w:rPr>
        <w:t xml:space="preserve">раскида или 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престанка важења овог Уговора.</w:t>
      </w:r>
    </w:p>
    <w:p w:rsidR="00E114D7" w:rsidRDefault="00E114D7">
      <w:pPr>
        <w:spacing w:before="100" w:after="8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17</w:t>
      </w:r>
    </w:p>
    <w:p w:rsidR="00E114D7" w:rsidRDefault="00E114D7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Овај Уговор је закључен  у два (2) оригинална  примерка на српском језику од којих, по један (1) примерак  задржава свака Страна.</w:t>
      </w:r>
    </w:p>
    <w:p w:rsidR="00E114D7" w:rsidRDefault="00E114D7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E114D7" w:rsidRDefault="008E27F9">
      <w:pPr>
        <w:keepNext/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Уговорне стране сагласно изјављују да су уговор прочитале, разумеле и да уговорне одредбе у свему представљају израз њихове с</w:t>
      </w:r>
      <w:r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тварне воље.</w:t>
      </w:r>
    </w:p>
    <w:tbl>
      <w:tblPr>
        <w:tblW w:w="9867" w:type="dxa"/>
        <w:jc w:val="center"/>
        <w:tblLook w:val="00A0" w:firstRow="1" w:lastRow="0" w:firstColumn="1" w:lastColumn="0" w:noHBand="0" w:noVBand="0"/>
      </w:tblPr>
      <w:tblGrid>
        <w:gridCol w:w="3970"/>
        <w:gridCol w:w="1560"/>
        <w:gridCol w:w="4337"/>
      </w:tblGrid>
      <w:tr w:rsidR="00E114D7">
        <w:trPr>
          <w:jc w:val="center"/>
        </w:trPr>
        <w:tc>
          <w:tcPr>
            <w:tcW w:w="3970" w:type="dxa"/>
            <w:vAlign w:val="center"/>
          </w:tcPr>
          <w:p w:rsidR="00E114D7" w:rsidRDefault="008E27F9">
            <w:pPr>
              <w:keepNext/>
              <w:spacing w:before="100" w:after="0" w:line="240" w:lineRule="auto"/>
              <w:ind w:right="-14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За Комитента</w:t>
            </w:r>
          </w:p>
          <w:p w:rsidR="00E114D7" w:rsidRDefault="008E27F9">
            <w:pPr>
              <w:keepNext/>
              <w:spacing w:before="100" w:after="0" w:line="240" w:lineRule="auto"/>
              <w:ind w:right="-14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  <w:t xml:space="preserve">   </w:t>
            </w:r>
          </w:p>
        </w:tc>
        <w:tc>
          <w:tcPr>
            <w:tcW w:w="1560" w:type="dxa"/>
            <w:vAlign w:val="center"/>
          </w:tcPr>
          <w:p w:rsidR="00E114D7" w:rsidRDefault="00E114D7">
            <w:pPr>
              <w:keepNext/>
              <w:spacing w:before="100" w:after="12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E114D7" w:rsidRDefault="008E27F9">
            <w:pPr>
              <w:keepNext/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за</w:t>
            </w:r>
          </w:p>
          <w:p w:rsidR="00E114D7" w:rsidRDefault="008E27F9">
            <w:pPr>
              <w:keepNext/>
              <w:spacing w:before="10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НТЦ НИС - Нафтагас д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  <w:t>.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о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  <w:t>.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о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  <w:t>.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 xml:space="preserve"> Нови Сад</w:t>
            </w:r>
          </w:p>
          <w:p w:rsidR="00E114D7" w:rsidRDefault="00E114D7">
            <w:pPr>
              <w:keepNext/>
              <w:spacing w:before="100" w:after="120" w:line="240" w:lineRule="auto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E114D7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</w:tcPr>
          <w:p w:rsidR="00E114D7" w:rsidRDefault="008E27F9">
            <w:pPr>
              <w:keepNext/>
              <w:spacing w:before="10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     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sr-Latn-CS"/>
              </w:rPr>
              <w:t xml:space="preserve">                                                     </w:t>
            </w:r>
          </w:p>
        </w:tc>
        <w:tc>
          <w:tcPr>
            <w:tcW w:w="1560" w:type="dxa"/>
          </w:tcPr>
          <w:p w:rsidR="00E114D7" w:rsidRDefault="00E114D7">
            <w:pPr>
              <w:keepNext/>
              <w:spacing w:before="10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:rsidR="00E114D7" w:rsidRDefault="008E27F9">
            <w:pPr>
              <w:keepNext/>
              <w:spacing w:before="10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Latn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Latn-RS" w:eastAsia="sr-Latn-CS"/>
              </w:rPr>
              <w:t xml:space="preserve">                                                             </w:t>
            </w:r>
          </w:p>
        </w:tc>
      </w:tr>
      <w:tr w:rsidR="00E114D7">
        <w:trPr>
          <w:trHeight w:val="148"/>
          <w:jc w:val="center"/>
        </w:trPr>
        <w:tc>
          <w:tcPr>
            <w:tcW w:w="3970" w:type="dxa"/>
          </w:tcPr>
          <w:p w:rsidR="00E114D7" w:rsidRDefault="008E27F9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sr-Cyrl-RS" w:eastAsia="sr-Latn-CS"/>
              </w:rPr>
              <w:t>[</w:t>
            </w: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својеручни потпис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sr-Cyrl-RS" w:eastAsia="sr-Latn-CS"/>
              </w:rPr>
              <w:t>]</w:t>
            </w:r>
          </w:p>
        </w:tc>
        <w:tc>
          <w:tcPr>
            <w:tcW w:w="1560" w:type="dxa"/>
          </w:tcPr>
          <w:p w:rsidR="00E114D7" w:rsidRDefault="00E114D7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E114D7" w:rsidRDefault="008E27F9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16"/>
                <w:szCs w:val="16"/>
                <w:lang w:val="sr-Cyrl-R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  <w:t>[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својеручни потпис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  <w:t>]</w:t>
            </w:r>
          </w:p>
        </w:tc>
      </w:tr>
      <w:tr w:rsidR="00E114D7">
        <w:trPr>
          <w:trHeight w:val="463"/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:rsidR="00E114D7" w:rsidRDefault="008E27F9">
            <w:pPr>
              <w:keepNext/>
              <w:spacing w:before="100" w:after="8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          </w:t>
            </w:r>
            <w:permStart w:id="2084391646" w:edGrp="everyone"/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potpisnik_komitent_sve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</w:t>
            </w:r>
            <w:permEnd w:id="2084391646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                                              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ru-RU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                                    </w:t>
            </w:r>
          </w:p>
        </w:tc>
        <w:tc>
          <w:tcPr>
            <w:tcW w:w="1560" w:type="dxa"/>
            <w:shd w:val="clear" w:color="auto" w:fill="auto"/>
          </w:tcPr>
          <w:p w:rsidR="00E114D7" w:rsidRDefault="00E114D7">
            <w:pPr>
              <w:keepNext/>
              <w:spacing w:before="12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vAlign w:val="bottom"/>
          </w:tcPr>
          <w:p w:rsidR="00E114D7" w:rsidRDefault="008E27F9">
            <w:pPr>
              <w:keepNext/>
              <w:spacing w:before="120" w:after="120" w:line="240" w:lineRule="auto"/>
              <w:ind w:right="414"/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ru-RU"/>
              </w:rPr>
              <w:t xml:space="preserve">              </w:t>
            </w:r>
            <w:permStart w:id="1374554494" w:edGrp="everyone"/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potpisnik_nis_sve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  <w:permEnd w:id="1374554494"/>
          </w:p>
        </w:tc>
      </w:tr>
      <w:tr w:rsidR="00E114D7">
        <w:trPr>
          <w:trHeight w:val="189"/>
          <w:jc w:val="center"/>
        </w:trPr>
        <w:tc>
          <w:tcPr>
            <w:tcW w:w="3970" w:type="dxa"/>
          </w:tcPr>
          <w:p w:rsidR="00E114D7" w:rsidRDefault="008E27F9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име и презиме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]</w:t>
            </w:r>
          </w:p>
        </w:tc>
        <w:tc>
          <w:tcPr>
            <w:tcW w:w="1560" w:type="dxa"/>
          </w:tcPr>
          <w:p w:rsidR="00E114D7" w:rsidRDefault="00E114D7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E114D7" w:rsidRDefault="008E27F9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име и презиме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]</w:t>
            </w:r>
          </w:p>
        </w:tc>
      </w:tr>
      <w:tr w:rsidR="00E114D7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:rsidR="00E114D7" w:rsidRDefault="008E27F9">
            <w:pPr>
              <w:keepNext/>
              <w:spacing w:before="100" w:after="80" w:line="24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sr-Cyrl-RS" w:eastAsia="ru-RU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                                                        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ru-RU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                                                       </w:t>
            </w:r>
          </w:p>
        </w:tc>
        <w:tc>
          <w:tcPr>
            <w:tcW w:w="1560" w:type="dxa"/>
          </w:tcPr>
          <w:p w:rsidR="00E114D7" w:rsidRDefault="00E114D7">
            <w:pPr>
              <w:keepNext/>
              <w:spacing w:before="12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:rsidR="00E114D7" w:rsidRDefault="008E27F9">
            <w:pPr>
              <w:keepNext/>
              <w:spacing w:before="100" w:after="80" w:line="24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sr-Cyrl-RS" w:eastAsia="ru-RU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</w:t>
            </w:r>
          </w:p>
        </w:tc>
      </w:tr>
      <w:tr w:rsidR="00E114D7">
        <w:trPr>
          <w:trHeight w:val="148"/>
          <w:jc w:val="center"/>
        </w:trPr>
        <w:tc>
          <w:tcPr>
            <w:tcW w:w="3970" w:type="dxa"/>
          </w:tcPr>
          <w:p w:rsidR="00E114D7" w:rsidRDefault="008E27F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датум потписа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]</w:t>
            </w:r>
          </w:p>
        </w:tc>
        <w:tc>
          <w:tcPr>
            <w:tcW w:w="1560" w:type="dxa"/>
          </w:tcPr>
          <w:p w:rsidR="00E114D7" w:rsidRDefault="00E114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E114D7" w:rsidRDefault="008E27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sr-Cyrl-RS" w:eastAsia="sr-Latn-CS"/>
              </w:rPr>
              <w:t>[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датум потписа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sr-Cyrl-RS" w:eastAsia="sr-Latn-CS"/>
              </w:rPr>
              <w:t>]</w:t>
            </w:r>
          </w:p>
        </w:tc>
      </w:tr>
    </w:tbl>
    <w:p w:rsidR="00E114D7" w:rsidRDefault="008E27F9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noProof/>
          <w:color w:val="000000" w:themeColor="text1"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6840855</wp:posOffset>
                </wp:positionH>
                <wp:positionV relativeFrom="page">
                  <wp:posOffset>5947179</wp:posOffset>
                </wp:positionV>
                <wp:extent cx="539750" cy="2520315"/>
                <wp:effectExtent l="0" t="0" r="0" b="0"/>
                <wp:wrapNone/>
                <wp:docPr id="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52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14D7" w:rsidRDefault="008E27F9"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<w:pict>
              <v:shape id="shape 1" o:spid="_x0000_s1" o:spt="202" type="#_x0000_t202" style="position:absolute;z-index:-251659264;o:allowoverlap:true;o:allowincell:true;mso-position-horizontal-relative:page;margin-left:538.65pt;mso-position-horizontal:absolute;mso-position-vertical-relative:page;margin-top:468.28pt;mso-position-vertical:absolute;width:42.50pt;height:198.45pt;mso-wrap-distance-left:9.00pt;mso-wrap-distance-top:0.00pt;mso-wrap-distance-right:9.00pt;mso-wrap-distance-bottom:0.00pt;v-text-anchor:top;visibility:visible;" fillcolor="#FFFFFF" stroked="f" strokeweight="0.75pt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>
                        <w:t xml:space="preserve">   </w:t>
                      </w:r>
                      <w:r/>
                    </w:p>
                  </w:txbxContent>
                </v:textbox>
              </v:shape>
            </w:pict>
          </mc:Fallback>
        </mc:AlternateContent>
      </w:r>
    </w:p>
    <w:p w:rsidR="00E114D7" w:rsidRDefault="00E114D7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E114D7" w:rsidRDefault="008E27F9">
      <w:pPr>
        <w:tabs>
          <w:tab w:val="left" w:pos="2062"/>
        </w:tabs>
      </w:pPr>
      <w:r>
        <w:rPr>
          <w:rFonts w:ascii="Arial" w:hAnsi="Arial" w:cs="Arial"/>
          <w:color w:val="000000" w:themeColor="text1"/>
          <w:sz w:val="24"/>
          <w:szCs w:val="24"/>
        </w:rPr>
        <w:tab/>
      </w:r>
    </w:p>
    <w:sectPr w:rsidR="00E114D7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4D7" w:rsidRDefault="008E27F9">
      <w:pPr>
        <w:spacing w:after="0" w:line="240" w:lineRule="auto"/>
      </w:pPr>
      <w:r>
        <w:separator/>
      </w:r>
    </w:p>
  </w:endnote>
  <w:endnote w:type="continuationSeparator" w:id="0">
    <w:p w:rsidR="00E114D7" w:rsidRDefault="008E2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4D7" w:rsidRDefault="008E27F9">
    <w:pPr>
      <w:pStyle w:val="Footer"/>
      <w:jc w:val="right"/>
    </w:pPr>
    <w:r>
      <w:t>ТФУ.НТЦ.58</w:t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>
      <w:rPr>
        <w:noProof/>
      </w:rPr>
      <w:t>7</w:t>
    </w:r>
    <w:r>
      <w:fldChar w:fldCharType="end"/>
    </w:r>
  </w:p>
  <w:p w:rsidR="00E114D7" w:rsidRDefault="00E114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4D7" w:rsidRDefault="008E27F9">
    <w:pPr>
      <w:pStyle w:val="Footer"/>
      <w:jc w:val="right"/>
    </w:pPr>
    <w:r>
      <w:t>ТФУ.НТЦ.58</w:t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E114D7" w:rsidRDefault="00E114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4D7" w:rsidRDefault="008E27F9">
      <w:pPr>
        <w:spacing w:after="0" w:line="240" w:lineRule="auto"/>
      </w:pPr>
      <w:r>
        <w:separator/>
      </w:r>
    </w:p>
  </w:footnote>
  <w:footnote w:type="continuationSeparator" w:id="0">
    <w:p w:rsidR="00E114D7" w:rsidRDefault="008E2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4D7" w:rsidRDefault="008E27F9">
    <w:pPr>
      <w:pStyle w:val="Header"/>
      <w:ind w:left="3540" w:firstLine="3540"/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819150</wp:posOffset>
              </wp:positionH>
              <wp:positionV relativeFrom="page">
                <wp:posOffset>123825</wp:posOffset>
              </wp:positionV>
              <wp:extent cx="1895475" cy="927855"/>
              <wp:effectExtent l="0" t="0" r="0" b="5715"/>
              <wp:wrapNone/>
              <wp:docPr id="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/NTG-02.jpg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895474" cy="927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page;margin-left:64.50pt;mso-position-horizontal:absolute;mso-position-vertical-relative:page;margin-top:9.75pt;mso-position-vertical:absolute;width:149.25pt;height:73.06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sz w:val="20"/>
        <w:szCs w:val="16"/>
      </w:rPr>
      <w:t>Типска форма</w:t>
    </w:r>
    <w:r>
      <w:rPr>
        <w:lang w:val="en-US"/>
      </w:rPr>
      <w:t xml:space="preserve"> </w:t>
    </w:r>
  </w:p>
  <w:p w:rsidR="00E114D7" w:rsidRDefault="00E114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00023"/>
    <w:multiLevelType w:val="multilevel"/>
    <w:tmpl w:val="FC88AA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36EA9"/>
    <w:multiLevelType w:val="multilevel"/>
    <w:tmpl w:val="4BC05C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07A5F"/>
    <w:multiLevelType w:val="multilevel"/>
    <w:tmpl w:val="7E0C398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9C6D27"/>
    <w:multiLevelType w:val="multilevel"/>
    <w:tmpl w:val="7F26452E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A15180"/>
    <w:multiLevelType w:val="multilevel"/>
    <w:tmpl w:val="5114D818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2D2B79"/>
    <w:multiLevelType w:val="multilevel"/>
    <w:tmpl w:val="C5E68840"/>
    <w:lvl w:ilvl="0">
      <w:start w:val="3"/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I9cwETgmhKf2mdt0j4kY84bQQvDl+fKIG1n6h13QZmBuhEHeR5WIVaDkx6N9BD5SJWWE2rQF69rf2JCwEQimpw==" w:salt="vc/4iNSko+nnley/MLRwn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4D7"/>
    <w:rsid w:val="008E27F9"/>
    <w:rsid w:val="00E1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16A88D-F17F-4B30-9E15-C3C45635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  <w:lang w:val="uz-Cyrl-UZ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Calibri" w:hAnsi="Segoe UI" w:cs="Segoe UI"/>
      <w:sz w:val="18"/>
      <w:szCs w:val="18"/>
      <w:lang w:val="uz-Cyrl-UZ"/>
    </w:rPr>
  </w:style>
  <w:style w:type="paragraph" w:styleId="ListParagraph">
    <w:name w:val="List Paragraph"/>
    <w:basedOn w:val="Normal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ormal2">
    <w:name w:val="Normal2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NoSpacing">
    <w:name w:val="No Spacing"/>
    <w:basedOn w:val="Normal"/>
    <w:link w:val="NoSpacingChar"/>
    <w:uiPriority w:val="1"/>
    <w:qFormat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Normal1">
    <w:name w:val="Normal1"/>
    <w:pPr>
      <w:widowControl w:val="0"/>
      <w:spacing w:after="0" w:line="260" w:lineRule="auto"/>
      <w:ind w:firstLine="500"/>
    </w:pPr>
    <w:rPr>
      <w:rFonts w:ascii="Arial" w:eastAsia="Times New Roman" w:hAnsi="Arial" w:cs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13D22-B275-44FA-A658-C91F32A3E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2697</Words>
  <Characters>15378</Characters>
  <Application>Microsoft Office Word</Application>
  <DocSecurity>8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Jevremovic</dc:creator>
  <cp:keywords>Klasifikacija: Без ограничења/Unrestricted</cp:keywords>
  <dc:description/>
  <cp:lastModifiedBy>Gorana Kljajic</cp:lastModifiedBy>
  <cp:revision>2</cp:revision>
  <dcterms:created xsi:type="dcterms:W3CDTF">2026-07-01T10:28:00Z</dcterms:created>
  <dcterms:modified xsi:type="dcterms:W3CDTF">2026-07-01T10:28:00Z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5e26f72d-c673-4b66-9367-621090defef6</vt:lpwstr>
  </property>
  <property fmtid="{D5CDD505-2E9C-101B-9397-08002B2CF9AE}" pid="3" name="Klasifikacija">
    <vt:lpwstr>Bez-ogranicenja-Unrestricted</vt:lpwstr>
  </property>
</Properties>
</file>